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7F" w:rsidRPr="006E557F" w:rsidRDefault="006E557F" w:rsidP="006E557F">
      <w:pPr>
        <w:rPr>
          <w:b/>
        </w:rPr>
      </w:pPr>
      <w:r w:rsidRPr="006E557F">
        <w:rPr>
          <w:b/>
          <w:sz w:val="28"/>
          <w:szCs w:val="28"/>
        </w:rPr>
        <w:t xml:space="preserve">                      </w:t>
      </w:r>
      <w:r>
        <w:rPr>
          <w:noProof/>
        </w:rPr>
        <w:t xml:space="preserve">                                </w:t>
      </w:r>
      <w:r w:rsidRPr="006E557F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57F">
        <w:rPr>
          <w:b/>
          <w:sz w:val="28"/>
          <w:szCs w:val="28"/>
        </w:rPr>
        <w:t xml:space="preserve">                                        </w:t>
      </w:r>
    </w:p>
    <w:p w:rsidR="006E557F" w:rsidRDefault="006E557F" w:rsidP="006E557F">
      <w:pPr>
        <w:spacing w:line="240" w:lineRule="auto"/>
        <w:jc w:val="center"/>
        <w:rPr>
          <w:b/>
          <w:sz w:val="24"/>
        </w:rPr>
      </w:pPr>
      <w:r w:rsidRPr="006E557F">
        <w:rPr>
          <w:b/>
          <w:sz w:val="24"/>
        </w:rPr>
        <w:t>СОВЕТ НАРОДНЫХ ДЕПУТАТОВ ВОЛЕНСКОГО СЕЛЬСКОГО ПОСЕЛЕНИЯ НОВОУСМАНСКОГО МУНИЦИПАЛЬНОГО РАЙОНА</w:t>
      </w:r>
      <w:r w:rsidRPr="006E557F">
        <w:rPr>
          <w:b/>
          <w:sz w:val="24"/>
        </w:rPr>
        <w:br/>
        <w:t>ВОРОНЕЖСКОЙ ОБЛАСТИ</w:t>
      </w:r>
    </w:p>
    <w:p w:rsidR="006E557F" w:rsidRPr="006E557F" w:rsidRDefault="006E557F" w:rsidP="006E557F">
      <w:pPr>
        <w:spacing w:line="240" w:lineRule="auto"/>
        <w:jc w:val="center"/>
        <w:rPr>
          <w:sz w:val="24"/>
        </w:rPr>
      </w:pPr>
    </w:p>
    <w:p w:rsidR="006E557F" w:rsidRPr="006E557F" w:rsidRDefault="00591084" w:rsidP="00591084">
      <w:pPr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 w:rsidR="006E557F">
        <w:rPr>
          <w:b/>
        </w:rPr>
        <w:t>РЕШЕНИЕ</w:t>
      </w:r>
    </w:p>
    <w:p w:rsidR="006E557F" w:rsidRPr="00B54EDD" w:rsidRDefault="001F2636" w:rsidP="006E557F">
      <w:pPr>
        <w:spacing w:line="240" w:lineRule="auto"/>
        <w:ind w:firstLine="0"/>
        <w:rPr>
          <w:sz w:val="28"/>
        </w:rPr>
      </w:pPr>
      <w:r>
        <w:rPr>
          <w:sz w:val="28"/>
        </w:rPr>
        <w:t>от 20.02</w:t>
      </w:r>
      <w:r w:rsidR="006E557F">
        <w:rPr>
          <w:sz w:val="28"/>
        </w:rPr>
        <w:t xml:space="preserve">.2021г. № </w:t>
      </w:r>
      <w:r>
        <w:rPr>
          <w:sz w:val="28"/>
        </w:rPr>
        <w:t>33</w:t>
      </w:r>
    </w:p>
    <w:p w:rsidR="006E557F" w:rsidRDefault="006E557F" w:rsidP="006E557F">
      <w:pPr>
        <w:spacing w:line="240" w:lineRule="auto"/>
        <w:ind w:firstLine="0"/>
        <w:rPr>
          <w:sz w:val="28"/>
        </w:rPr>
      </w:pPr>
      <w:r>
        <w:rPr>
          <w:sz w:val="28"/>
        </w:rPr>
        <w:t>пос</w:t>
      </w:r>
      <w:r w:rsidRPr="008E5898">
        <w:rPr>
          <w:sz w:val="28"/>
        </w:rPr>
        <w:t>. Воля</w:t>
      </w:r>
    </w:p>
    <w:p w:rsidR="006E557F" w:rsidRDefault="006E557F" w:rsidP="006E557F">
      <w:pPr>
        <w:spacing w:line="240" w:lineRule="auto"/>
        <w:ind w:firstLine="0"/>
        <w:rPr>
          <w:sz w:val="28"/>
        </w:rPr>
      </w:pPr>
    </w:p>
    <w:p w:rsidR="00224B71" w:rsidRDefault="000B53DE" w:rsidP="000B53DE">
      <w:pPr>
        <w:spacing w:line="240" w:lineRule="auto"/>
        <w:ind w:right="4535" w:firstLine="0"/>
        <w:jc w:val="left"/>
        <w:rPr>
          <w:sz w:val="28"/>
          <w:szCs w:val="28"/>
        </w:rPr>
      </w:pPr>
      <w:r w:rsidRPr="001F2636">
        <w:rPr>
          <w:sz w:val="28"/>
          <w:szCs w:val="28"/>
        </w:rPr>
        <w:t xml:space="preserve">О </w:t>
      </w:r>
      <w:r w:rsidR="006E557F" w:rsidRPr="001F2636">
        <w:rPr>
          <w:sz w:val="28"/>
          <w:szCs w:val="28"/>
        </w:rPr>
        <w:t>Пор</w:t>
      </w:r>
      <w:r w:rsidRPr="001F2636">
        <w:rPr>
          <w:sz w:val="28"/>
          <w:szCs w:val="28"/>
        </w:rPr>
        <w:t>ядке</w:t>
      </w:r>
      <w:r w:rsidR="006E557F" w:rsidRPr="001F2636">
        <w:rPr>
          <w:sz w:val="28"/>
          <w:szCs w:val="28"/>
        </w:rPr>
        <w:t xml:space="preserve"> предоставления помещений для проведения встреч </w:t>
      </w:r>
      <w:r w:rsidRPr="001F2636">
        <w:rPr>
          <w:sz w:val="28"/>
          <w:szCs w:val="28"/>
        </w:rPr>
        <w:t xml:space="preserve">депутатов </w:t>
      </w:r>
    </w:p>
    <w:p w:rsidR="006E557F" w:rsidRPr="001F2636" w:rsidRDefault="000B53DE" w:rsidP="000B53DE">
      <w:pPr>
        <w:spacing w:line="240" w:lineRule="auto"/>
        <w:ind w:right="4535" w:firstLine="0"/>
        <w:jc w:val="left"/>
        <w:rPr>
          <w:sz w:val="28"/>
          <w:szCs w:val="28"/>
        </w:rPr>
      </w:pPr>
      <w:r w:rsidRPr="001F2636">
        <w:rPr>
          <w:sz w:val="28"/>
          <w:szCs w:val="28"/>
        </w:rPr>
        <w:t>с избирателями</w:t>
      </w:r>
    </w:p>
    <w:p w:rsidR="006E557F" w:rsidRPr="001F2636" w:rsidRDefault="006E557F" w:rsidP="006E557F">
      <w:pPr>
        <w:spacing w:line="240" w:lineRule="auto"/>
        <w:ind w:firstLine="0"/>
        <w:rPr>
          <w:sz w:val="28"/>
          <w:szCs w:val="28"/>
        </w:rPr>
      </w:pPr>
    </w:p>
    <w:p w:rsidR="00377C6F" w:rsidRPr="001F2636" w:rsidRDefault="00377C6F" w:rsidP="00377C6F">
      <w:pPr>
        <w:spacing w:line="240" w:lineRule="exact"/>
        <w:rPr>
          <w:sz w:val="28"/>
          <w:szCs w:val="28"/>
        </w:rPr>
      </w:pPr>
    </w:p>
    <w:p w:rsidR="00377C6F" w:rsidRPr="001F2636" w:rsidRDefault="00377C6F" w:rsidP="00377C6F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1F2636">
        <w:rPr>
          <w:b w:val="0"/>
          <w:sz w:val="28"/>
          <w:szCs w:val="28"/>
        </w:rPr>
        <w:t xml:space="preserve">В соответствии с частью 7 статьи 8 Федерального закона от 08.05.1994 N 3-ФЗ «О статусе члена Совета Федерации и статусе депутата Государственной Думы Федерального Собрания Российской Федерации», пунктом 5 статьи 11 Федерального закона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Федерального закона от 06.10.2003 N 131-ФЗ «Об общих принципах организации местного самоуправления в Российской Федерации», </w:t>
      </w:r>
      <w:r w:rsidR="008A0638" w:rsidRPr="001F2636">
        <w:rPr>
          <w:b w:val="0"/>
          <w:sz w:val="28"/>
          <w:szCs w:val="28"/>
        </w:rPr>
        <w:t>Уставом Воленского</w:t>
      </w:r>
      <w:r w:rsidRPr="001F2636">
        <w:rPr>
          <w:b w:val="0"/>
          <w:sz w:val="28"/>
          <w:szCs w:val="28"/>
        </w:rPr>
        <w:t xml:space="preserve"> поселения Новоусманского муниципального района Воронежской области, Совет на</w:t>
      </w:r>
      <w:r w:rsidR="008A0638" w:rsidRPr="001F2636">
        <w:rPr>
          <w:b w:val="0"/>
          <w:sz w:val="28"/>
          <w:szCs w:val="28"/>
        </w:rPr>
        <w:t>родных депутатов Воленского</w:t>
      </w:r>
      <w:r w:rsidRPr="001F2636">
        <w:rPr>
          <w:b w:val="0"/>
          <w:sz w:val="28"/>
          <w:szCs w:val="28"/>
        </w:rPr>
        <w:t xml:space="preserve"> поселения Новоусманского муниципального района Воронежской области,</w:t>
      </w:r>
    </w:p>
    <w:p w:rsidR="00377C6F" w:rsidRPr="001F2636" w:rsidRDefault="00377C6F" w:rsidP="00377C6F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377C6F" w:rsidRPr="001F2636" w:rsidRDefault="00377C6F" w:rsidP="00377C6F">
      <w:pPr>
        <w:pStyle w:val="ConsPlusTitle"/>
        <w:spacing w:line="240" w:lineRule="exact"/>
        <w:jc w:val="center"/>
        <w:rPr>
          <w:sz w:val="28"/>
          <w:szCs w:val="28"/>
        </w:rPr>
      </w:pPr>
      <w:r w:rsidRPr="001F2636">
        <w:rPr>
          <w:sz w:val="28"/>
          <w:szCs w:val="28"/>
        </w:rPr>
        <w:t>Р Е Ш И Л:</w:t>
      </w:r>
    </w:p>
    <w:p w:rsidR="00377C6F" w:rsidRPr="001F2636" w:rsidRDefault="00377C6F" w:rsidP="00377C6F">
      <w:pPr>
        <w:pStyle w:val="ConsPlusTitle"/>
        <w:spacing w:line="240" w:lineRule="exact"/>
        <w:rPr>
          <w:sz w:val="28"/>
          <w:szCs w:val="28"/>
        </w:rPr>
      </w:pPr>
    </w:p>
    <w:p w:rsidR="00377C6F" w:rsidRPr="001F2636" w:rsidRDefault="002C512D" w:rsidP="002C512D">
      <w:pPr>
        <w:pStyle w:val="a5"/>
        <w:spacing w:after="0" w:line="240" w:lineRule="auto"/>
        <w:ind w:left="0" w:firstLine="567"/>
        <w:rPr>
          <w:szCs w:val="28"/>
        </w:rPr>
      </w:pPr>
      <w:r w:rsidRPr="001F2636">
        <w:rPr>
          <w:szCs w:val="28"/>
        </w:rPr>
        <w:t>1.</w:t>
      </w:r>
      <w:r w:rsidR="00377C6F" w:rsidRPr="001F2636">
        <w:rPr>
          <w:szCs w:val="28"/>
        </w:rPr>
        <w:t>Утвердить Порядок предоставления помещений для проведения встреч депутатов с избирателями</w:t>
      </w:r>
      <w:r w:rsidR="00EF7FDF" w:rsidRPr="001F2636">
        <w:rPr>
          <w:szCs w:val="28"/>
        </w:rPr>
        <w:t xml:space="preserve"> согласно приложению</w:t>
      </w:r>
      <w:r w:rsidR="00377C6F" w:rsidRPr="001F2636">
        <w:rPr>
          <w:szCs w:val="28"/>
        </w:rPr>
        <w:t xml:space="preserve">. </w:t>
      </w:r>
    </w:p>
    <w:p w:rsidR="00353BCC" w:rsidRPr="001F2636" w:rsidRDefault="002C512D" w:rsidP="002C512D">
      <w:pPr>
        <w:pStyle w:val="a5"/>
        <w:spacing w:after="0"/>
        <w:ind w:left="0" w:firstLine="567"/>
        <w:rPr>
          <w:szCs w:val="28"/>
        </w:rPr>
      </w:pPr>
      <w:r w:rsidRPr="001F2636">
        <w:rPr>
          <w:szCs w:val="28"/>
        </w:rPr>
        <w:t>2.</w:t>
      </w:r>
      <w:r w:rsidR="00353BCC" w:rsidRPr="001F2636">
        <w:rPr>
          <w:szCs w:val="28"/>
        </w:rPr>
        <w:t>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поселения.</w:t>
      </w:r>
    </w:p>
    <w:p w:rsidR="00353BCC" w:rsidRPr="001F2636" w:rsidRDefault="00353BCC" w:rsidP="002C512D">
      <w:pPr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1F2636">
        <w:rPr>
          <w:sz w:val="28"/>
          <w:szCs w:val="28"/>
        </w:rPr>
        <w:t>3.Настоящее решение вступает в силу после его обнародования.</w:t>
      </w:r>
    </w:p>
    <w:p w:rsidR="00353BCC" w:rsidRPr="001F2636" w:rsidRDefault="001F2636" w:rsidP="002C512D">
      <w:pPr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353BCC" w:rsidRPr="001F2636">
        <w:rPr>
          <w:sz w:val="28"/>
          <w:szCs w:val="28"/>
        </w:rPr>
        <w:t xml:space="preserve">Контроль за выполнением настоящего решения возложить на главу </w:t>
      </w:r>
      <w:r>
        <w:rPr>
          <w:sz w:val="28"/>
          <w:szCs w:val="28"/>
        </w:rPr>
        <w:t xml:space="preserve">Воленского </w:t>
      </w:r>
      <w:r w:rsidR="00353BCC" w:rsidRPr="001F2636">
        <w:rPr>
          <w:sz w:val="28"/>
          <w:szCs w:val="28"/>
        </w:rPr>
        <w:t>сельского поселения Десятникова А.Ю.</w:t>
      </w:r>
    </w:p>
    <w:p w:rsidR="00377C6F" w:rsidRPr="001F2636" w:rsidRDefault="00377C6F" w:rsidP="00377C6F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377C6F" w:rsidRPr="001F2636" w:rsidRDefault="00377C6F" w:rsidP="00377C6F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4D3D97" w:rsidRDefault="00377C6F" w:rsidP="004D3D97">
      <w:pPr>
        <w:tabs>
          <w:tab w:val="left" w:pos="1134"/>
        </w:tabs>
        <w:spacing w:line="276" w:lineRule="auto"/>
        <w:ind w:firstLine="0"/>
        <w:rPr>
          <w:sz w:val="28"/>
          <w:szCs w:val="28"/>
        </w:rPr>
      </w:pPr>
      <w:r w:rsidRPr="001F2636">
        <w:rPr>
          <w:sz w:val="28"/>
          <w:szCs w:val="28"/>
        </w:rPr>
        <w:t xml:space="preserve">Глава </w:t>
      </w:r>
      <w:r w:rsidR="004D3D97">
        <w:rPr>
          <w:sz w:val="28"/>
          <w:szCs w:val="28"/>
        </w:rPr>
        <w:t xml:space="preserve">  </w:t>
      </w:r>
      <w:r w:rsidR="008A0638" w:rsidRPr="001F2636">
        <w:rPr>
          <w:sz w:val="28"/>
          <w:szCs w:val="28"/>
        </w:rPr>
        <w:t>Воленского сельского</w:t>
      </w:r>
      <w:r w:rsidR="004D3D97">
        <w:rPr>
          <w:sz w:val="28"/>
          <w:szCs w:val="28"/>
        </w:rPr>
        <w:t xml:space="preserve">  </w:t>
      </w:r>
      <w:r w:rsidRPr="001F2636">
        <w:rPr>
          <w:sz w:val="28"/>
          <w:szCs w:val="28"/>
        </w:rPr>
        <w:t xml:space="preserve">поселения </w:t>
      </w:r>
    </w:p>
    <w:p w:rsidR="004D3D97" w:rsidRDefault="004D3D97" w:rsidP="004D3D97">
      <w:pPr>
        <w:tabs>
          <w:tab w:val="left" w:pos="1134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377C6F" w:rsidRPr="001F2636" w:rsidRDefault="004D3D97" w:rsidP="004D3D97">
      <w:pPr>
        <w:tabs>
          <w:tab w:val="left" w:pos="1134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</w:t>
      </w:r>
      <w:r w:rsidR="00377C6F" w:rsidRPr="001F2636">
        <w:rPr>
          <w:sz w:val="28"/>
          <w:szCs w:val="28"/>
        </w:rPr>
        <w:tab/>
      </w:r>
      <w:r w:rsidR="00353BCC" w:rsidRPr="001F263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353BCC" w:rsidRPr="001F2636">
        <w:rPr>
          <w:sz w:val="28"/>
          <w:szCs w:val="28"/>
        </w:rPr>
        <w:t xml:space="preserve"> </w:t>
      </w:r>
      <w:r w:rsidR="00377C6F" w:rsidRPr="001F2636">
        <w:rPr>
          <w:sz w:val="28"/>
          <w:szCs w:val="28"/>
        </w:rPr>
        <w:tab/>
      </w:r>
      <w:r w:rsidR="008A0638" w:rsidRPr="001F2636">
        <w:rPr>
          <w:sz w:val="28"/>
          <w:szCs w:val="28"/>
        </w:rPr>
        <w:t>А.Ю.Десятников</w:t>
      </w:r>
      <w:r w:rsidR="00377C6F" w:rsidRPr="001F2636">
        <w:rPr>
          <w:sz w:val="28"/>
          <w:szCs w:val="28"/>
        </w:rPr>
        <w:tab/>
      </w:r>
      <w:r w:rsidR="00377C6F" w:rsidRPr="001F2636">
        <w:rPr>
          <w:sz w:val="28"/>
          <w:szCs w:val="28"/>
        </w:rPr>
        <w:tab/>
      </w:r>
      <w:r w:rsidR="00377C6F" w:rsidRPr="001F2636">
        <w:rPr>
          <w:sz w:val="28"/>
          <w:szCs w:val="28"/>
        </w:rPr>
        <w:tab/>
        <w:t xml:space="preserve">  </w:t>
      </w:r>
    </w:p>
    <w:p w:rsidR="008A0638" w:rsidRDefault="008A0638" w:rsidP="00377C6F">
      <w:pPr>
        <w:spacing w:line="240" w:lineRule="exact"/>
        <w:ind w:firstLine="0"/>
        <w:outlineLvl w:val="1"/>
        <w:rPr>
          <w:sz w:val="24"/>
        </w:rPr>
      </w:pPr>
    </w:p>
    <w:p w:rsidR="00377C6F" w:rsidRDefault="00377C6F" w:rsidP="00377C6F">
      <w:pPr>
        <w:spacing w:line="240" w:lineRule="exact"/>
        <w:ind w:firstLine="0"/>
        <w:outlineLvl w:val="1"/>
        <w:rPr>
          <w:sz w:val="24"/>
        </w:rPr>
      </w:pPr>
    </w:p>
    <w:p w:rsidR="00377C6F" w:rsidRDefault="00377C6F" w:rsidP="00377C6F">
      <w:pPr>
        <w:pStyle w:val="ConsPlusTitle"/>
        <w:spacing w:line="240" w:lineRule="exact"/>
        <w:ind w:left="4820"/>
        <w:jc w:val="both"/>
        <w:rPr>
          <w:sz w:val="24"/>
        </w:rPr>
      </w:pPr>
      <w:r w:rsidRPr="008D106A">
        <w:rPr>
          <w:b w:val="0"/>
          <w:sz w:val="24"/>
          <w:szCs w:val="24"/>
        </w:rPr>
        <w:t>Приложение к решению Совета н</w:t>
      </w:r>
      <w:r w:rsidR="008A0638">
        <w:rPr>
          <w:b w:val="0"/>
          <w:sz w:val="24"/>
          <w:szCs w:val="24"/>
        </w:rPr>
        <w:t xml:space="preserve">ародных депутатов Воленского сельского поселения Новоусманского </w:t>
      </w:r>
      <w:r w:rsidRPr="008D106A">
        <w:rPr>
          <w:b w:val="0"/>
          <w:sz w:val="24"/>
          <w:szCs w:val="24"/>
        </w:rPr>
        <w:t xml:space="preserve">муниципального района Воронежской области </w:t>
      </w:r>
      <w:r w:rsidRPr="008A0638">
        <w:rPr>
          <w:b w:val="0"/>
          <w:sz w:val="24"/>
          <w:szCs w:val="24"/>
        </w:rPr>
        <w:t xml:space="preserve">от </w:t>
      </w:r>
      <w:r w:rsidR="00513209">
        <w:rPr>
          <w:b w:val="0"/>
          <w:sz w:val="24"/>
          <w:szCs w:val="24"/>
        </w:rPr>
        <w:t>20.02.2021</w:t>
      </w:r>
      <w:r w:rsidRPr="008A0638">
        <w:rPr>
          <w:b w:val="0"/>
          <w:sz w:val="24"/>
          <w:szCs w:val="24"/>
        </w:rPr>
        <w:t xml:space="preserve"> №</w:t>
      </w:r>
      <w:r w:rsidRPr="008D106A">
        <w:rPr>
          <w:sz w:val="24"/>
          <w:szCs w:val="24"/>
        </w:rPr>
        <w:t xml:space="preserve"> </w:t>
      </w:r>
      <w:r w:rsidR="001F2636" w:rsidRPr="00513209">
        <w:rPr>
          <w:b w:val="0"/>
          <w:sz w:val="24"/>
          <w:szCs w:val="24"/>
        </w:rPr>
        <w:t>33</w:t>
      </w:r>
    </w:p>
    <w:p w:rsidR="00377C6F" w:rsidRDefault="00377C6F" w:rsidP="00377C6F">
      <w:pPr>
        <w:spacing w:line="240" w:lineRule="auto"/>
        <w:rPr>
          <w:sz w:val="24"/>
        </w:rPr>
      </w:pPr>
    </w:p>
    <w:p w:rsidR="00377C6F" w:rsidRPr="008B13D4" w:rsidRDefault="00377C6F" w:rsidP="00377C6F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377C6F" w:rsidRDefault="00377C6F" w:rsidP="00377C6F">
      <w:pPr>
        <w:spacing w:line="240" w:lineRule="auto"/>
        <w:rPr>
          <w:sz w:val="24"/>
        </w:rPr>
      </w:pPr>
    </w:p>
    <w:p w:rsidR="00377C6F" w:rsidRPr="00642DFE" w:rsidRDefault="00377C6F" w:rsidP="00377C6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1. Настоящий Порядок определяет правила предоставления помещений, находящихся в муниципаль</w:t>
      </w:r>
      <w:r w:rsidR="008A0638">
        <w:rPr>
          <w:sz w:val="28"/>
          <w:szCs w:val="28"/>
        </w:rPr>
        <w:t>ной собственности Воленского сельского</w:t>
      </w:r>
      <w:r w:rsidRPr="00642DFE">
        <w:rPr>
          <w:sz w:val="28"/>
          <w:szCs w:val="28"/>
        </w:rPr>
        <w:t xml:space="preserve"> поселения </w:t>
      </w:r>
      <w:r w:rsidRPr="009A0A11">
        <w:rPr>
          <w:sz w:val="28"/>
          <w:szCs w:val="28"/>
        </w:rPr>
        <w:t>Новоусман</w:t>
      </w:r>
      <w:r>
        <w:rPr>
          <w:sz w:val="28"/>
          <w:szCs w:val="28"/>
        </w:rPr>
        <w:t>ского</w:t>
      </w:r>
      <w:r w:rsidRPr="00642DFE">
        <w:rPr>
          <w:sz w:val="28"/>
          <w:szCs w:val="28"/>
        </w:rPr>
        <w:t xml:space="preserve"> муниципального района Воронежской области, депутатам Государственной Думы Федерального собрания Российской Федерации, Воронежской областной Думы, Совета н</w:t>
      </w:r>
      <w:r w:rsidR="008A0638">
        <w:rPr>
          <w:sz w:val="28"/>
          <w:szCs w:val="28"/>
        </w:rPr>
        <w:t>ародных депутатов Воленского сельского</w:t>
      </w:r>
      <w:r w:rsidRPr="00642DFE">
        <w:rPr>
          <w:sz w:val="28"/>
          <w:szCs w:val="28"/>
        </w:rPr>
        <w:t xml:space="preserve"> поселения </w:t>
      </w:r>
      <w:r w:rsidRPr="009A0A11">
        <w:rPr>
          <w:sz w:val="28"/>
          <w:szCs w:val="28"/>
        </w:rPr>
        <w:t>Новоусман</w:t>
      </w:r>
      <w:r>
        <w:rPr>
          <w:sz w:val="28"/>
          <w:szCs w:val="28"/>
        </w:rPr>
        <w:t>ского</w:t>
      </w:r>
      <w:r w:rsidRPr="00642DFE">
        <w:rPr>
          <w:sz w:val="28"/>
          <w:szCs w:val="28"/>
        </w:rPr>
        <w:t xml:space="preserve"> муниципального района Воронежской области (далее – депутаты) для проведения встреч с избирателями в целях их информирования о своей деятельности. </w:t>
      </w:r>
    </w:p>
    <w:p w:rsidR="00377C6F" w:rsidRPr="00642DFE" w:rsidRDefault="00377C6F" w:rsidP="00377C6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377C6F" w:rsidRPr="00642DFE" w:rsidRDefault="00377C6F" w:rsidP="00377C6F">
      <w:pPr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</w:t>
      </w:r>
      <w:r w:rsidR="008A0638">
        <w:rPr>
          <w:sz w:val="28"/>
          <w:szCs w:val="28"/>
        </w:rPr>
        <w:t>Воленского сельского</w:t>
      </w:r>
      <w:r w:rsidRPr="00642DFE">
        <w:rPr>
          <w:sz w:val="28"/>
          <w:szCs w:val="28"/>
        </w:rPr>
        <w:t xml:space="preserve"> поселения </w:t>
      </w:r>
      <w:r w:rsidRPr="009A0A11">
        <w:rPr>
          <w:sz w:val="28"/>
          <w:szCs w:val="28"/>
        </w:rPr>
        <w:t>Новоусман</w:t>
      </w:r>
      <w:r>
        <w:rPr>
          <w:sz w:val="28"/>
          <w:szCs w:val="28"/>
        </w:rPr>
        <w:t>ского</w:t>
      </w:r>
      <w:r w:rsidRPr="00642DFE">
        <w:rPr>
          <w:sz w:val="28"/>
          <w:szCs w:val="28"/>
        </w:rPr>
        <w:t xml:space="preserve"> муниципального района Воронежской области</w:t>
      </w:r>
      <w:r w:rsidRPr="00642DFE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377C6F" w:rsidRPr="00642DFE" w:rsidRDefault="00377C6F" w:rsidP="00377C6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4. Деп</w:t>
      </w:r>
      <w:r w:rsidR="008A0638">
        <w:rPr>
          <w:color w:val="000000"/>
          <w:sz w:val="28"/>
          <w:szCs w:val="28"/>
          <w:shd w:val="clear" w:color="auto" w:fill="FFFFFF"/>
        </w:rPr>
        <w:t>утат обращается в администрацию Воленского сельского</w:t>
      </w:r>
      <w:r w:rsidRPr="00642DFE">
        <w:rPr>
          <w:sz w:val="28"/>
          <w:szCs w:val="28"/>
        </w:rPr>
        <w:t xml:space="preserve"> поселения,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муниципальное предприятие </w:t>
      </w:r>
      <w:r w:rsidRPr="009A0A11">
        <w:rPr>
          <w:sz w:val="28"/>
          <w:szCs w:val="28"/>
        </w:rPr>
        <w:t>Новоусман</w:t>
      </w:r>
      <w:r>
        <w:rPr>
          <w:sz w:val="28"/>
          <w:szCs w:val="28"/>
        </w:rPr>
        <w:t>ского</w:t>
      </w:r>
      <w:r w:rsidRPr="00642DFE">
        <w:rPr>
          <w:sz w:val="28"/>
          <w:szCs w:val="28"/>
        </w:rPr>
        <w:t xml:space="preserve"> муниципального района Воронежской области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, за которыми запрашиваемое помещение закреплено на праве оперативного управления или находится в его ведении на каком-либо ином праве (далее – Организация), с заявлением по форме согласно приложению к настоящему Порядку. </w:t>
      </w:r>
    </w:p>
    <w:p w:rsidR="00377C6F" w:rsidRPr="00642DFE" w:rsidRDefault="00377C6F" w:rsidP="00377C6F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>
        <w:rPr>
          <w:sz w:val="28"/>
          <w:szCs w:val="28"/>
        </w:rPr>
        <w:t>не ранее 10 и не позднее 5 дней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до дня проведения встречи с избирателями.</w:t>
      </w:r>
      <w:r w:rsidRPr="00642D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>6.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 учреждение, муниципальное предприятие</w:t>
      </w:r>
      <w:r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r w:rsidR="008A0638">
        <w:rPr>
          <w:sz w:val="28"/>
          <w:szCs w:val="28"/>
        </w:rPr>
        <w:t>Воленского сельского</w:t>
      </w:r>
      <w:r w:rsidRPr="00642DFE">
        <w:rPr>
          <w:sz w:val="28"/>
          <w:szCs w:val="28"/>
        </w:rPr>
        <w:t xml:space="preserve"> поселения</w:t>
      </w:r>
      <w:r w:rsidRPr="00642DFE">
        <w:rPr>
          <w:color w:val="000000"/>
          <w:sz w:val="28"/>
          <w:szCs w:val="28"/>
        </w:rPr>
        <w:t>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7.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Pr="00642DFE">
        <w:rPr>
          <w:color w:val="000000"/>
          <w:sz w:val="28"/>
          <w:szCs w:val="28"/>
        </w:rPr>
        <w:t xml:space="preserve"> 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8.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помещения, направляет депутату уведомление о принятом решении.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9. Депутату отказывается в предоставлении помещения для проведения встречи с избирателями в случаях, если: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13.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14. Руководитель Организации либо уполномоченное им лицо обязаны обеспечить: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377C6F" w:rsidRPr="00642DFE" w:rsidRDefault="00377C6F" w:rsidP="00377C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377C6F" w:rsidRPr="00642DFE" w:rsidRDefault="00377C6F" w:rsidP="00377C6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15.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</w:p>
    <w:p w:rsidR="006E557F" w:rsidRDefault="006E557F" w:rsidP="00377C6F">
      <w:pPr>
        <w:spacing w:before="100" w:beforeAutospacing="1" w:after="100" w:afterAutospacing="1" w:line="240" w:lineRule="auto"/>
        <w:ind w:left="4820" w:firstLine="0"/>
        <w:rPr>
          <w:sz w:val="24"/>
        </w:rPr>
      </w:pPr>
    </w:p>
    <w:p w:rsidR="00377C6F" w:rsidRPr="00642DFE" w:rsidRDefault="00377C6F" w:rsidP="00377C6F">
      <w:pPr>
        <w:spacing w:before="100" w:beforeAutospacing="1" w:after="100" w:afterAutospacing="1" w:line="240" w:lineRule="auto"/>
        <w:ind w:left="4820" w:firstLine="0"/>
        <w:rPr>
          <w:sz w:val="24"/>
        </w:rPr>
      </w:pPr>
      <w:r w:rsidRPr="007F3B58">
        <w:rPr>
          <w:sz w:val="24"/>
        </w:rPr>
        <w:lastRenderedPageBreak/>
        <w:t>Приложение</w:t>
      </w:r>
      <w:r w:rsidRPr="00642DFE">
        <w:rPr>
          <w:sz w:val="24"/>
        </w:rPr>
        <w:t xml:space="preserve"> </w:t>
      </w:r>
      <w:r w:rsidRPr="007F3B58">
        <w:rPr>
          <w:sz w:val="24"/>
        </w:rPr>
        <w:t>к Порядку предоставления помещений</w:t>
      </w:r>
      <w:r w:rsidRPr="00642DFE">
        <w:rPr>
          <w:sz w:val="24"/>
        </w:rPr>
        <w:t xml:space="preserve"> </w:t>
      </w:r>
      <w:r w:rsidRPr="007F3B58">
        <w:rPr>
          <w:sz w:val="24"/>
        </w:rPr>
        <w:t>для проведения встреч депутатов</w:t>
      </w:r>
      <w:r w:rsidRPr="00642DFE">
        <w:rPr>
          <w:sz w:val="24"/>
        </w:rPr>
        <w:t xml:space="preserve"> с избирателями </w:t>
      </w:r>
    </w:p>
    <w:p w:rsidR="00377C6F" w:rsidRPr="00642DFE" w:rsidRDefault="00377C6F" w:rsidP="00377C6F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377C6F" w:rsidRPr="00642DFE" w:rsidRDefault="00377C6F" w:rsidP="00377C6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377C6F" w:rsidRPr="00642DFE" w:rsidRDefault="00377C6F" w:rsidP="00377C6F">
      <w:pPr>
        <w:spacing w:line="240" w:lineRule="auto"/>
        <w:ind w:left="5387" w:firstLine="0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 xml:space="preserve">(указать </w:t>
      </w:r>
      <w:r w:rsidRPr="00642DFE">
        <w:rPr>
          <w:i/>
          <w:sz w:val="28"/>
          <w:szCs w:val="28"/>
        </w:rPr>
        <w:t>Организацию-</w:t>
      </w:r>
      <w:r w:rsidRPr="007F3B58">
        <w:rPr>
          <w:i/>
          <w:sz w:val="28"/>
          <w:szCs w:val="28"/>
        </w:rPr>
        <w:t>правообладателя помещения)</w:t>
      </w:r>
    </w:p>
    <w:p w:rsidR="00377C6F" w:rsidRPr="00642DFE" w:rsidRDefault="00377C6F" w:rsidP="00377C6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Pr="00642DFE">
        <w:rPr>
          <w:sz w:val="28"/>
          <w:szCs w:val="28"/>
        </w:rPr>
        <w:t>__________________________________________________________</w:t>
      </w:r>
    </w:p>
    <w:p w:rsidR="00377C6F" w:rsidRPr="00642DFE" w:rsidRDefault="00377C6F" w:rsidP="00377C6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(указать, депутатом какого представительного</w:t>
      </w:r>
      <w:r w:rsidRPr="00642DFE">
        <w:rPr>
          <w:i/>
          <w:sz w:val="28"/>
          <w:szCs w:val="28"/>
        </w:rPr>
        <w:t xml:space="preserve"> </w:t>
      </w:r>
      <w:r w:rsidRPr="007F3B58">
        <w:rPr>
          <w:i/>
          <w:sz w:val="28"/>
          <w:szCs w:val="28"/>
        </w:rPr>
        <w:t>органа является заявитель)</w:t>
      </w:r>
      <w:r w:rsidRPr="00642DFE">
        <w:rPr>
          <w:sz w:val="28"/>
          <w:szCs w:val="28"/>
        </w:rPr>
        <w:t xml:space="preserve"> </w:t>
      </w:r>
      <w:r w:rsidRPr="007F3B58">
        <w:rPr>
          <w:sz w:val="28"/>
          <w:szCs w:val="28"/>
        </w:rPr>
        <w:t>____________</w:t>
      </w:r>
      <w:r w:rsidRPr="00642DFE">
        <w:rPr>
          <w:sz w:val="28"/>
          <w:szCs w:val="28"/>
        </w:rPr>
        <w:t>__________________</w:t>
      </w:r>
    </w:p>
    <w:p w:rsidR="00377C6F" w:rsidRPr="007F3B58" w:rsidRDefault="00377C6F" w:rsidP="00377C6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377C6F" w:rsidRPr="007F3B58" w:rsidRDefault="00377C6F" w:rsidP="00377C6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377C6F" w:rsidRPr="00642DFE" w:rsidRDefault="00377C6F" w:rsidP="00377C6F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Pr="00642DFE">
        <w:rPr>
          <w:sz w:val="28"/>
          <w:szCs w:val="28"/>
        </w:rPr>
        <w:t>____________________</w:t>
      </w:r>
    </w:p>
    <w:p w:rsidR="00377C6F" w:rsidRPr="00642DFE" w:rsidRDefault="00377C6F" w:rsidP="00377C6F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</w:t>
      </w:r>
      <w:r w:rsidRPr="00642DFE">
        <w:rPr>
          <w:sz w:val="28"/>
          <w:szCs w:val="28"/>
        </w:rPr>
        <w:t xml:space="preserve"> </w:t>
      </w:r>
      <w:r w:rsidRPr="007F3B58">
        <w:rPr>
          <w:sz w:val="28"/>
          <w:szCs w:val="28"/>
        </w:rPr>
        <w:t>___________________________________________</w:t>
      </w:r>
      <w:r w:rsidRPr="00642DFE">
        <w:rPr>
          <w:sz w:val="28"/>
          <w:szCs w:val="28"/>
        </w:rPr>
        <w:t xml:space="preserve">_________________________ </w:t>
      </w:r>
    </w:p>
    <w:p w:rsidR="00377C6F" w:rsidRPr="00642DFE" w:rsidRDefault="00377C6F" w:rsidP="00377C6F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377C6F" w:rsidRPr="00642DFE" w:rsidRDefault="00377C6F" w:rsidP="00377C6F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Pr="00642DFE">
        <w:rPr>
          <w:sz w:val="28"/>
          <w:szCs w:val="28"/>
        </w:rPr>
        <w:t>.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  <w:r w:rsidRPr="00642DFE">
        <w:rPr>
          <w:sz w:val="28"/>
          <w:szCs w:val="28"/>
        </w:rPr>
        <w:t xml:space="preserve"> 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Pr="00642DFE">
        <w:rPr>
          <w:sz w:val="28"/>
          <w:szCs w:val="28"/>
        </w:rPr>
        <w:t>____</w:t>
      </w:r>
    </w:p>
    <w:p w:rsidR="00377C6F" w:rsidRPr="00642DFE" w:rsidRDefault="00377C6F" w:rsidP="00377C6F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377C6F" w:rsidRPr="00642DFE" w:rsidRDefault="00377C6F" w:rsidP="00377C6F">
      <w:pPr>
        <w:spacing w:line="240" w:lineRule="auto"/>
        <w:ind w:firstLine="0"/>
        <w:rPr>
          <w:sz w:val="28"/>
          <w:szCs w:val="28"/>
        </w:rPr>
      </w:pPr>
    </w:p>
    <w:p w:rsidR="00377C6F" w:rsidRPr="00642DFE" w:rsidRDefault="00377C6F" w:rsidP="00377C6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377C6F" w:rsidRPr="007F3B58" w:rsidRDefault="00377C6F" w:rsidP="00377C6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377C6F" w:rsidRPr="00642DFE" w:rsidRDefault="00377C6F" w:rsidP="00377C6F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p w:rsidR="00F33348" w:rsidRDefault="00F33348"/>
    <w:sectPr w:rsidR="00F33348" w:rsidSect="006E557F">
      <w:headerReference w:type="default" r:id="rId8"/>
      <w:pgSz w:w="11906" w:h="16838" w:code="9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2A" w:rsidRDefault="0082122A">
      <w:pPr>
        <w:spacing w:line="240" w:lineRule="auto"/>
      </w:pPr>
      <w:r>
        <w:separator/>
      </w:r>
    </w:p>
  </w:endnote>
  <w:endnote w:type="continuationSeparator" w:id="0">
    <w:p w:rsidR="0082122A" w:rsidRDefault="0082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2A" w:rsidRDefault="0082122A">
      <w:pPr>
        <w:spacing w:line="240" w:lineRule="auto"/>
      </w:pPr>
      <w:r>
        <w:separator/>
      </w:r>
    </w:p>
  </w:footnote>
  <w:footnote w:type="continuationSeparator" w:id="0">
    <w:p w:rsidR="0082122A" w:rsidRDefault="00821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08" w:rsidRDefault="00377C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91084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7C"/>
    <w:rsid w:val="000B53DE"/>
    <w:rsid w:val="001F2636"/>
    <w:rsid w:val="00224B71"/>
    <w:rsid w:val="002C512D"/>
    <w:rsid w:val="002F344B"/>
    <w:rsid w:val="003059B7"/>
    <w:rsid w:val="00353BCC"/>
    <w:rsid w:val="00377C6F"/>
    <w:rsid w:val="0046151C"/>
    <w:rsid w:val="004D3D97"/>
    <w:rsid w:val="00513209"/>
    <w:rsid w:val="00591084"/>
    <w:rsid w:val="006E557F"/>
    <w:rsid w:val="007B607C"/>
    <w:rsid w:val="007D30D3"/>
    <w:rsid w:val="0082122A"/>
    <w:rsid w:val="008A0638"/>
    <w:rsid w:val="008C188F"/>
    <w:rsid w:val="00A41F34"/>
    <w:rsid w:val="00B137C7"/>
    <w:rsid w:val="00CC4E09"/>
    <w:rsid w:val="00D66617"/>
    <w:rsid w:val="00EF7FDF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B8FC"/>
  <w15:chartTrackingRefBased/>
  <w15:docId w15:val="{30162D7D-5486-4324-B507-8D79315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C6F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37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377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377C6F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6">
    <w:name w:val="Normal (Web)"/>
    <w:basedOn w:val="a"/>
    <w:uiPriority w:val="99"/>
    <w:rsid w:val="00377C6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7F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F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17</cp:revision>
  <cp:lastPrinted>2021-02-08T11:43:00Z</cp:lastPrinted>
  <dcterms:created xsi:type="dcterms:W3CDTF">2021-01-25T06:42:00Z</dcterms:created>
  <dcterms:modified xsi:type="dcterms:W3CDTF">2021-02-25T10:33:00Z</dcterms:modified>
</cp:coreProperties>
</file>